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4CD2" w:rsidRDefault="00000000">
      <w:pPr>
        <w:rPr>
          <w:sz w:val="32"/>
          <w:szCs w:val="32"/>
        </w:rPr>
      </w:pPr>
      <w:r>
        <w:rPr>
          <w:sz w:val="32"/>
          <w:szCs w:val="32"/>
        </w:rPr>
        <w:t>Iowa East District Cross Cultural Outreach Ministry Program</w:t>
      </w:r>
    </w:p>
    <w:p w14:paraId="00000002" w14:textId="77777777" w:rsidR="00734CD2" w:rsidRDefault="00000000">
      <w:pPr>
        <w:rPr>
          <w:sz w:val="32"/>
          <w:szCs w:val="32"/>
        </w:rPr>
      </w:pPr>
      <w:r>
        <w:rPr>
          <w:sz w:val="32"/>
          <w:szCs w:val="32"/>
        </w:rPr>
        <w:t>POBLO International</w:t>
      </w:r>
    </w:p>
    <w:p w14:paraId="00000003" w14:textId="77777777" w:rsidR="00734CD2" w:rsidRDefault="00000000">
      <w:pPr>
        <w:rPr>
          <w:sz w:val="32"/>
          <w:szCs w:val="32"/>
        </w:rPr>
      </w:pPr>
      <w:r>
        <w:rPr>
          <w:sz w:val="32"/>
          <w:szCs w:val="32"/>
        </w:rPr>
        <w:t>$5,000</w:t>
      </w:r>
    </w:p>
    <w:p w14:paraId="00000004" w14:textId="77777777" w:rsidR="00734CD2" w:rsidRDefault="00734CD2">
      <w:pPr>
        <w:rPr>
          <w:sz w:val="32"/>
          <w:szCs w:val="32"/>
        </w:rPr>
      </w:pPr>
    </w:p>
    <w:p w14:paraId="00000005" w14:textId="77777777" w:rsidR="00734CD2" w:rsidRDefault="00000000">
      <w:pPr>
        <w:rPr>
          <w:sz w:val="32"/>
          <w:szCs w:val="32"/>
        </w:rPr>
      </w:pPr>
      <w:r>
        <w:rPr>
          <w:sz w:val="32"/>
          <w:szCs w:val="32"/>
        </w:rPr>
        <w:t>The need for the Body of Christ to reach the lost, non-Christians and the unchurched of the international community, is very real. Of the estimated 3.15 million people in Iowa, about 31,500 are Muslims, Buddhists and Hindus; these families and individuals are open to hearing and accepting whatever kind of seed is sown. It is crucial for congregations of Iowa-East to actively engage in outreach to the international community. The Church may find it daunting about how to begin and are uncertain of how to reach out and connect to those of other cultures.</w:t>
      </w:r>
    </w:p>
    <w:p w14:paraId="00000006" w14:textId="77777777" w:rsidR="00734CD2" w:rsidRDefault="00734CD2">
      <w:pPr>
        <w:rPr>
          <w:sz w:val="32"/>
          <w:szCs w:val="32"/>
        </w:rPr>
      </w:pPr>
    </w:p>
    <w:p w14:paraId="00000007" w14:textId="77777777" w:rsidR="00734CD2" w:rsidRDefault="00734CD2">
      <w:pPr>
        <w:rPr>
          <w:sz w:val="32"/>
          <w:szCs w:val="32"/>
        </w:rPr>
      </w:pPr>
    </w:p>
    <w:p w14:paraId="00000008" w14:textId="231F56C0" w:rsidR="00734CD2" w:rsidRDefault="00000000">
      <w:pPr>
        <w:rPr>
          <w:sz w:val="32"/>
          <w:szCs w:val="32"/>
        </w:rPr>
      </w:pPr>
      <w:r>
        <w:rPr>
          <w:sz w:val="32"/>
          <w:szCs w:val="32"/>
        </w:rPr>
        <w:t xml:space="preserve">This grant will cover the cost of initial outreach training and ongoing consultation support to help ensure this training remains effective and affects long-term and perpetual </w:t>
      </w:r>
      <w:r w:rsidR="00327FF7">
        <w:rPr>
          <w:sz w:val="32"/>
          <w:szCs w:val="32"/>
        </w:rPr>
        <w:t>results.</w:t>
      </w:r>
      <w:r>
        <w:rPr>
          <w:sz w:val="32"/>
          <w:szCs w:val="32"/>
        </w:rPr>
        <w:t xml:space="preserve"> </w:t>
      </w:r>
    </w:p>
    <w:sectPr w:rsidR="00734C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D2"/>
    <w:rsid w:val="00327FF7"/>
    <w:rsid w:val="0073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B75ED-162B-4AAD-87BC-4F48026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Jeanette Kreutner</cp:lastModifiedBy>
  <cp:revision>2</cp:revision>
  <dcterms:created xsi:type="dcterms:W3CDTF">2023-03-19T20:40:00Z</dcterms:created>
  <dcterms:modified xsi:type="dcterms:W3CDTF">2023-03-19T20:41:00Z</dcterms:modified>
</cp:coreProperties>
</file>